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5800" w14:textId="3AF1C445" w:rsidR="009402EF" w:rsidRDefault="0009454B" w:rsidP="00D8200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The Department of Pathology and Laboratory Medicine at CHOP is pleased to offer </w:t>
      </w:r>
      <w:r w:rsidR="00C202F7">
        <w:rPr>
          <w:rFonts w:cs="Times New Roman"/>
          <w:color w:val="000000" w:themeColor="text1"/>
          <w:sz w:val="24"/>
          <w:szCs w:val="24"/>
        </w:rPr>
        <w:t xml:space="preserve">2 </w:t>
      </w:r>
      <w:r>
        <w:rPr>
          <w:rFonts w:cs="Times New Roman"/>
          <w:color w:val="000000" w:themeColor="text1"/>
          <w:sz w:val="24"/>
          <w:szCs w:val="24"/>
        </w:rPr>
        <w:t xml:space="preserve">summer internship opportunities for first-year medical students.  Students will be paid a stipend of </w:t>
      </w:r>
      <w:proofErr w:type="gramStart"/>
      <w:r>
        <w:rPr>
          <w:rFonts w:cs="Times New Roman"/>
          <w:color w:val="000000" w:themeColor="text1"/>
          <w:sz w:val="24"/>
          <w:szCs w:val="24"/>
        </w:rPr>
        <w:t>$5,000, and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depending on the interests of the student we would be happy to arrange shadowing </w:t>
      </w:r>
      <w:r w:rsidR="009402EF">
        <w:rPr>
          <w:rFonts w:cs="Times New Roman"/>
          <w:color w:val="000000" w:themeColor="text1"/>
          <w:sz w:val="24"/>
          <w:szCs w:val="24"/>
        </w:rPr>
        <w:t>opportunities</w:t>
      </w:r>
      <w:r>
        <w:rPr>
          <w:rFonts w:cs="Times New Roman"/>
          <w:color w:val="000000" w:themeColor="text1"/>
          <w:sz w:val="24"/>
          <w:szCs w:val="24"/>
        </w:rPr>
        <w:t xml:space="preserve"> in a variety of settings.  The project</w:t>
      </w:r>
      <w:r w:rsidR="00C202F7">
        <w:rPr>
          <w:rFonts w:cs="Times New Roman"/>
          <w:color w:val="000000" w:themeColor="text1"/>
          <w:sz w:val="24"/>
          <w:szCs w:val="24"/>
        </w:rPr>
        <w:t>(</w:t>
      </w:r>
      <w:r>
        <w:rPr>
          <w:rFonts w:cs="Times New Roman"/>
          <w:color w:val="000000" w:themeColor="text1"/>
          <w:sz w:val="24"/>
          <w:szCs w:val="24"/>
        </w:rPr>
        <w:t>s</w:t>
      </w:r>
      <w:r w:rsidR="00C202F7">
        <w:rPr>
          <w:rFonts w:cs="Times New Roman"/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 xml:space="preserve"> are described below, and each has a faculty sponsor.  Interested students should contact the faculty sponsor.</w:t>
      </w:r>
    </w:p>
    <w:p w14:paraId="68036E7E" w14:textId="77777777" w:rsidR="00D8200A" w:rsidRPr="00D8200A" w:rsidRDefault="00D8200A" w:rsidP="00D8200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1DE4EDEF" w14:textId="312402EA" w:rsidR="00D8200A" w:rsidRDefault="00D8200A" w:rsidP="009402EF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Tumor immune microenvironment assessment to predict response to CAR T cell therapy</w:t>
      </w:r>
    </w:p>
    <w:p w14:paraId="4157017E" w14:textId="77777777" w:rsidR="009402EF" w:rsidRDefault="009402EF" w:rsidP="009402EF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Sponsor: Vinodh Pillai, M.D., Ph.D., Division of Hematopathology and Immunology, Center for Childhood Cancer Research</w:t>
      </w:r>
    </w:p>
    <w:p w14:paraId="41E1249A" w14:textId="77777777" w:rsidR="009402EF" w:rsidRDefault="00627800" w:rsidP="009402EF">
      <w:pPr>
        <w:rPr>
          <w:color w:val="000000"/>
          <w:sz w:val="24"/>
          <w:szCs w:val="24"/>
        </w:rPr>
      </w:pPr>
      <w:hyperlink r:id="rId4" w:history="1">
        <w:r w:rsidR="009402EF">
          <w:rPr>
            <w:rStyle w:val="Hyperlink"/>
            <w:sz w:val="24"/>
            <w:szCs w:val="24"/>
          </w:rPr>
          <w:t>pillaiv1@email.chop.edu</w:t>
        </w:r>
      </w:hyperlink>
    </w:p>
    <w:p w14:paraId="1DC4BFC4" w14:textId="24160AE6" w:rsidR="00C202F7" w:rsidRPr="00C202F7" w:rsidRDefault="009402EF" w:rsidP="00D8200A">
      <w:pPr>
        <w:rPr>
          <w:rFonts w:cs="Times New Roman"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CAR T cell therapy is a novel cell therapy that is utilized to treat patients with leukemia and lymphoma. Patient’s T cells are genetically modified to target tumor and reinfused. </w:t>
      </w:r>
      <w:r w:rsidR="00D8200A">
        <w:rPr>
          <w:color w:val="000000"/>
          <w:sz w:val="24"/>
          <w:szCs w:val="24"/>
        </w:rPr>
        <w:t xml:space="preserve">Many </w:t>
      </w:r>
      <w:proofErr w:type="gramStart"/>
      <w:r w:rsidR="00D8200A">
        <w:rPr>
          <w:color w:val="000000"/>
          <w:sz w:val="24"/>
          <w:szCs w:val="24"/>
        </w:rPr>
        <w:t>patient</w:t>
      </w:r>
      <w:proofErr w:type="gramEnd"/>
      <w:r w:rsidR="00D8200A">
        <w:rPr>
          <w:color w:val="000000"/>
          <w:sz w:val="24"/>
          <w:szCs w:val="24"/>
        </w:rPr>
        <w:t xml:space="preserve"> do not respond or relapse after responding initially. The project involves predicting response to CAR T cell therapy from analysis of the pre-CAR tumor immune microenvironment. Students will have the opportunity to take part in the development and validation of a clinical assay. Two positions are available to UPenn medical students.  </w:t>
      </w:r>
    </w:p>
    <w:sectPr w:rsidR="00C202F7" w:rsidRPr="00C2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9F"/>
    <w:rsid w:val="0009454B"/>
    <w:rsid w:val="000E39CC"/>
    <w:rsid w:val="00414A1D"/>
    <w:rsid w:val="00627800"/>
    <w:rsid w:val="006327EA"/>
    <w:rsid w:val="00761D9F"/>
    <w:rsid w:val="008E2F45"/>
    <w:rsid w:val="009402EF"/>
    <w:rsid w:val="00997F6E"/>
    <w:rsid w:val="009B17B2"/>
    <w:rsid w:val="009C05CA"/>
    <w:rsid w:val="00C202F7"/>
    <w:rsid w:val="00D8200A"/>
    <w:rsid w:val="00D854CA"/>
    <w:rsid w:val="00E55509"/>
    <w:rsid w:val="00EB25E7"/>
    <w:rsid w:val="00E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33E95"/>
  <w15:docId w15:val="{D7BD2E55-632E-4D37-A182-1DE54A0F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5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laiv1@email.cho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1055</Characters>
  <Application>Microsoft Office Word</Application>
  <DocSecurity>4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Miao</dc:creator>
  <cp:keywords/>
  <dc:description/>
  <cp:lastModifiedBy>Portacio, Francia</cp:lastModifiedBy>
  <cp:revision>2</cp:revision>
  <dcterms:created xsi:type="dcterms:W3CDTF">2021-07-30T21:33:00Z</dcterms:created>
  <dcterms:modified xsi:type="dcterms:W3CDTF">2021-07-30T21:33:00Z</dcterms:modified>
</cp:coreProperties>
</file>